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1F" w:rsidRDefault="00E6571F" w:rsidP="00E6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1"/>
          <w:szCs w:val="21"/>
          <w:highlight w:val="white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733425" cy="838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1F" w:rsidRDefault="00E6571F" w:rsidP="00E657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24242"/>
          <w:sz w:val="32"/>
          <w:szCs w:val="32"/>
          <w:highlight w:val="white"/>
          <w:lang/>
        </w:rPr>
      </w:pPr>
      <w:proofErr w:type="spellStart"/>
      <w:r>
        <w:rPr>
          <w:rFonts w:ascii="Aparajita" w:hAnsi="Aparajita" w:cs="Aparajita"/>
          <w:b/>
          <w:bCs/>
          <w:color w:val="424242"/>
          <w:sz w:val="32"/>
          <w:szCs w:val="32"/>
          <w:highlight w:val="white"/>
          <w:lang/>
        </w:rPr>
        <w:t>केन्द्रीय</w:t>
      </w:r>
      <w:proofErr w:type="spellEnd"/>
      <w:r>
        <w:rPr>
          <w:rFonts w:ascii="Arial" w:hAnsi="Arial" w:cs="Arial"/>
          <w:b/>
          <w:bCs/>
          <w:color w:val="424242"/>
          <w:sz w:val="32"/>
          <w:szCs w:val="32"/>
          <w:highlight w:val="white"/>
          <w:lang/>
        </w:rPr>
        <w:t xml:space="preserve"> </w:t>
      </w:r>
      <w:proofErr w:type="spellStart"/>
      <w:r>
        <w:rPr>
          <w:rFonts w:ascii="Aparajita" w:hAnsi="Aparajita" w:cs="Aparajita"/>
          <w:b/>
          <w:bCs/>
          <w:color w:val="424242"/>
          <w:sz w:val="32"/>
          <w:szCs w:val="32"/>
          <w:highlight w:val="white"/>
          <w:lang/>
        </w:rPr>
        <w:t>माध्यमिक</w:t>
      </w:r>
      <w:proofErr w:type="spellEnd"/>
      <w:r>
        <w:rPr>
          <w:rFonts w:ascii="Arial" w:hAnsi="Arial" w:cs="Arial"/>
          <w:b/>
          <w:bCs/>
          <w:color w:val="424242"/>
          <w:sz w:val="32"/>
          <w:szCs w:val="32"/>
          <w:highlight w:val="white"/>
          <w:lang/>
        </w:rPr>
        <w:t xml:space="preserve"> </w:t>
      </w:r>
      <w:proofErr w:type="spellStart"/>
      <w:r>
        <w:rPr>
          <w:rFonts w:ascii="Aparajita" w:hAnsi="Aparajita" w:cs="Aparajita"/>
          <w:b/>
          <w:bCs/>
          <w:color w:val="424242"/>
          <w:sz w:val="32"/>
          <w:szCs w:val="32"/>
          <w:highlight w:val="white"/>
          <w:lang/>
        </w:rPr>
        <w:t>शिक्षा</w:t>
      </w:r>
      <w:proofErr w:type="spellEnd"/>
      <w:r>
        <w:rPr>
          <w:rFonts w:ascii="Arial" w:hAnsi="Arial" w:cs="Arial"/>
          <w:b/>
          <w:bCs/>
          <w:color w:val="424242"/>
          <w:sz w:val="32"/>
          <w:szCs w:val="32"/>
          <w:highlight w:val="white"/>
          <w:lang/>
        </w:rPr>
        <w:t xml:space="preserve"> </w:t>
      </w:r>
      <w:proofErr w:type="spellStart"/>
      <w:r>
        <w:rPr>
          <w:rFonts w:ascii="Aparajita" w:hAnsi="Aparajita" w:cs="Aparajita"/>
          <w:b/>
          <w:bCs/>
          <w:color w:val="424242"/>
          <w:sz w:val="32"/>
          <w:szCs w:val="32"/>
          <w:highlight w:val="white"/>
          <w:lang/>
        </w:rPr>
        <w:t>बोर्ड</w:t>
      </w:r>
      <w:proofErr w:type="spellEnd"/>
    </w:p>
    <w:p w:rsidR="00E6571F" w:rsidRDefault="00E6571F" w:rsidP="00E657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24242"/>
          <w:sz w:val="32"/>
          <w:szCs w:val="32"/>
          <w:highlight w:val="white"/>
          <w:lang/>
        </w:rPr>
      </w:pPr>
      <w:r>
        <w:rPr>
          <w:rFonts w:ascii="Arial" w:hAnsi="Arial" w:cs="Arial"/>
          <w:b/>
          <w:bCs/>
          <w:color w:val="424242"/>
          <w:sz w:val="32"/>
          <w:szCs w:val="32"/>
          <w:highlight w:val="white"/>
          <w:lang/>
        </w:rPr>
        <w:t>Central Board of Secondary Education</w:t>
      </w:r>
    </w:p>
    <w:p w:rsidR="00E6571F" w:rsidRDefault="00E6571F" w:rsidP="00E657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24242"/>
          <w:sz w:val="32"/>
          <w:szCs w:val="32"/>
          <w:highlight w:val="white"/>
          <w:lang/>
        </w:rPr>
      </w:pPr>
      <w:proofErr w:type="spellStart"/>
      <w:r>
        <w:rPr>
          <w:rFonts w:ascii="Aparajita" w:hAnsi="Aparajita" w:cs="Aparajita"/>
          <w:b/>
          <w:bCs/>
          <w:color w:val="424242"/>
          <w:sz w:val="32"/>
          <w:szCs w:val="32"/>
          <w:highlight w:val="white"/>
          <w:lang/>
        </w:rPr>
        <w:t>संबद्धता</w:t>
      </w:r>
      <w:proofErr w:type="spellEnd"/>
      <w:r>
        <w:rPr>
          <w:rFonts w:ascii="Arial" w:hAnsi="Arial" w:cs="Arial"/>
          <w:b/>
          <w:bCs/>
          <w:color w:val="424242"/>
          <w:sz w:val="32"/>
          <w:szCs w:val="32"/>
          <w:highlight w:val="white"/>
          <w:lang/>
        </w:rPr>
        <w:t xml:space="preserve"> - School Affiliation Re-engineered Automation System 2.0 (SARAS 2.0)</w:t>
      </w:r>
    </w:p>
    <w:p w:rsidR="00E6571F" w:rsidRDefault="00E6571F" w:rsidP="00E6571F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333333"/>
          <w:sz w:val="21"/>
          <w:szCs w:val="21"/>
          <w:highlight w:val="white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0953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1F" w:rsidRDefault="00E6571F" w:rsidP="00E6571F">
      <w:pPr>
        <w:autoSpaceDE w:val="0"/>
        <w:autoSpaceDN w:val="0"/>
        <w:adjustRightInd w:val="0"/>
        <w:spacing w:after="0" w:line="240" w:lineRule="auto"/>
        <w:jc w:val="center"/>
        <w:rPr>
          <w:rFonts w:ascii="texgyreadventorbold" w:hAnsi="texgyreadventorbold" w:cs="texgyreadventorbold"/>
          <w:color w:val="24353B"/>
          <w:sz w:val="36"/>
          <w:szCs w:val="36"/>
          <w:highlight w:val="white"/>
          <w:lang/>
        </w:rPr>
      </w:pPr>
      <w:r>
        <w:rPr>
          <w:rFonts w:ascii="texgyreadventorbold" w:hAnsi="texgyreadventorbold" w:cs="texgyreadventorbold"/>
          <w:color w:val="24353B"/>
          <w:sz w:val="36"/>
          <w:szCs w:val="36"/>
          <w:highlight w:val="white"/>
          <w:lang/>
        </w:rPr>
        <w:t>Letter Details</w:t>
      </w:r>
    </w:p>
    <w:p w:rsidR="00E6571F" w:rsidRDefault="00E6571F" w:rsidP="00E6571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333333"/>
          <w:sz w:val="21"/>
          <w:szCs w:val="21"/>
          <w:highlight w:val="white"/>
          <w:lang/>
        </w:rPr>
      </w:pPr>
      <w:bookmarkStart w:id="0" w:name="_GoBack"/>
      <w:bookmarkEnd w:id="0"/>
    </w:p>
    <w:p w:rsidR="00E6571F" w:rsidRDefault="00E6571F" w:rsidP="00E6571F">
      <w:pPr>
        <w:autoSpaceDE w:val="0"/>
        <w:autoSpaceDN w:val="0"/>
        <w:adjustRightInd w:val="0"/>
        <w:spacing w:before="300" w:after="300" w:line="240" w:lineRule="auto"/>
        <w:rPr>
          <w:rFonts w:ascii="Arial" w:hAnsi="Arial" w:cs="Arial"/>
          <w:color w:val="333333"/>
          <w:sz w:val="21"/>
          <w:szCs w:val="21"/>
          <w:highlight w:val="white"/>
          <w:lang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8"/>
        <w:gridCol w:w="2708"/>
      </w:tblGrid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NO : CBSE/100003/EX-03531-2324/2023-24/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Dated: 24/09/2022</w:t>
            </w:r>
          </w:p>
        </w:tc>
      </w:tr>
    </w:tbl>
    <w:p w:rsidR="00E6571F" w:rsidRDefault="00E6571F" w:rsidP="00E6571F">
      <w:pPr>
        <w:autoSpaceDE w:val="0"/>
        <w:autoSpaceDN w:val="0"/>
        <w:adjustRightInd w:val="0"/>
        <w:spacing w:before="300" w:after="300" w:line="240" w:lineRule="auto"/>
        <w:rPr>
          <w:rFonts w:ascii="Arial" w:hAnsi="Arial" w:cs="Arial"/>
          <w:color w:val="333333"/>
          <w:sz w:val="21"/>
          <w:szCs w:val="21"/>
          <w:highlight w:val="white"/>
          <w:lang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The Principal,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KENDRIYA VIDYALAYA TRIMULGHERRY SECUNDERABAD TL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TRIMULGHERRY PO,SECUNDERABAD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TELANGANA,SECUNDERABAD, 500015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(M: 040-29805230)</w:t>
            </w:r>
          </w:p>
        </w:tc>
      </w:tr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 xml:space="preserve">SUBJECT: -Extension of Regular Affiliation up to Secondary/Senior Secondary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Level .</w:t>
            </w:r>
            <w:proofErr w:type="gramEnd"/>
          </w:p>
        </w:tc>
      </w:tr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</w:p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        This is with reference to school application on the subject cited above. In this connection, I am directed to convey the approval of the Board for Extension of General Affiliation as per details given below:-</w:t>
            </w:r>
          </w:p>
        </w:tc>
      </w:tr>
    </w:tbl>
    <w:p w:rsidR="00E6571F" w:rsidRDefault="00E6571F" w:rsidP="00E6571F">
      <w:pPr>
        <w:autoSpaceDE w:val="0"/>
        <w:autoSpaceDN w:val="0"/>
        <w:adjustRightInd w:val="0"/>
        <w:spacing w:before="300" w:after="300" w:line="240" w:lineRule="auto"/>
        <w:rPr>
          <w:rFonts w:ascii="Arial" w:hAnsi="Arial" w:cs="Arial"/>
          <w:color w:val="333333"/>
          <w:sz w:val="21"/>
          <w:szCs w:val="21"/>
          <w:highlight w:val="white"/>
          <w:lang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9"/>
        <w:gridCol w:w="5660"/>
      </w:tblGrid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Affiliation No used as User ID for both OASIS and LOC/Registration System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100003</w:t>
            </w:r>
          </w:p>
        </w:tc>
      </w:tr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School 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59513</w:t>
            </w:r>
          </w:p>
        </w:tc>
      </w:tr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Affiliated for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Extension of Regular Affiliation</w:t>
            </w:r>
          </w:p>
        </w:tc>
      </w:tr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Category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Extension of Affiliation</w:t>
            </w:r>
          </w:p>
        </w:tc>
      </w:tr>
      <w:tr w:rsidR="00E6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Period of affiliation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1F" w:rsidRDefault="00E6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01.04.2023 to 31.03.2028</w:t>
            </w:r>
          </w:p>
        </w:tc>
      </w:tr>
    </w:tbl>
    <w:p w:rsidR="00E6571F" w:rsidRDefault="00E6571F"/>
    <w:sectPr w:rsidR="00E6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exgyreadventor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1F"/>
    <w:rsid w:val="001224DB"/>
    <w:rsid w:val="00E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</dc:creator>
  <cp:lastModifiedBy>Raghu</cp:lastModifiedBy>
  <cp:revision>1</cp:revision>
  <dcterms:created xsi:type="dcterms:W3CDTF">2023-05-23T19:06:00Z</dcterms:created>
  <dcterms:modified xsi:type="dcterms:W3CDTF">2023-05-23T19:15:00Z</dcterms:modified>
</cp:coreProperties>
</file>